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75E87F61" w:rsidR="00C24398" w:rsidRPr="00D94AEB" w:rsidRDefault="00C24398" w:rsidP="00531D3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295DACF" wp14:editId="09F81C0E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4458 h 204458"/>
                              <a:gd name="T4" fmla="*/ 419100 w 419100"/>
                              <a:gd name="T5" fmla="*/ 204458 h 204458"/>
                              <a:gd name="T6" fmla="*/ 419100 w 419100"/>
                              <a:gd name="T7" fmla="*/ 0 h 204458"/>
                              <a:gd name="T8" fmla="*/ 0 w 419100"/>
                              <a:gd name="T9" fmla="*/ 0 h 204458"/>
                              <a:gd name="T10" fmla="*/ 0 w 419100"/>
                              <a:gd name="T11" fmla="*/ 0 h 204458"/>
                              <a:gd name="T12" fmla="*/ 419100 w 419100"/>
                              <a:gd name="T13" fmla="*/ 204458 h 204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45693 h 445693"/>
                              <a:gd name="T1" fmla="*/ 0 h 445693"/>
                              <a:gd name="T2" fmla="*/ 0 h 445693"/>
                              <a:gd name="T3" fmla="*/ 445693 h 4456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2586 w 32586"/>
                              <a:gd name="T2" fmla="*/ 0 w 32586"/>
                              <a:gd name="T3" fmla="*/ 32586 w 32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2603 w 32603"/>
                              <a:gd name="T2" fmla="*/ 0 w 32603"/>
                              <a:gd name="T3" fmla="*/ 32603 w 32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4269 h 94269"/>
                              <a:gd name="T1" fmla="*/ 0 h 94269"/>
                              <a:gd name="T2" fmla="*/ 0 h 94269"/>
                              <a:gd name="T3" fmla="*/ 94269 h 94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48B892ED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2045;4191,2045;4191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4457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6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326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326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943;0,0" o:connectangles="0,0" textboxrect="0,0,0,94269"/>
                </v:shape>
                <w10:wrap anchorx="page"/>
              </v:group>
            </w:pict>
          </mc:Fallback>
        </mc:AlternateContent>
      </w:r>
      <w:r w:rsidR="00AE3CF4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E24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B43CA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567</w:t>
      </w:r>
    </w:p>
    <w:p w14:paraId="2B6F6E09" w14:textId="77777777" w:rsidR="00C24398" w:rsidRPr="00A20D91" w:rsidRDefault="00C24398" w:rsidP="00C243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DD2848" w14:textId="77777777" w:rsidR="00C24398" w:rsidRPr="00A20D91" w:rsidRDefault="00C24398" w:rsidP="00C243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5F4A43" w14:textId="77777777" w:rsidR="00C24398" w:rsidRPr="00A20D91" w:rsidRDefault="00C24398" w:rsidP="00C2439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B0F324" w14:textId="77777777" w:rsidR="00C24398" w:rsidRDefault="00C24398" w:rsidP="00C24398">
      <w:pPr>
        <w:widowControl w:val="0"/>
        <w:spacing w:line="342" w:lineRule="auto"/>
        <w:ind w:right="2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МИКОЛАЇВСЬК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</w:t>
      </w:r>
    </w:p>
    <w:p w14:paraId="4C6C56DD" w14:textId="77777777" w:rsidR="00C24398" w:rsidRPr="00A20D91" w:rsidRDefault="00C24398" w:rsidP="00C24398">
      <w:pPr>
        <w:widowControl w:val="0"/>
        <w:spacing w:line="342" w:lineRule="auto"/>
        <w:ind w:left="3686" w:right="2640" w:hanging="97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</w:t>
      </w:r>
      <w:r w:rsidRPr="00A2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</w:t>
      </w:r>
    </w:p>
    <w:p w14:paraId="734D2B42" w14:textId="77777777" w:rsidR="00C24398" w:rsidRPr="00C533EB" w:rsidRDefault="00C24398" w:rsidP="00C24398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C533E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Миколаїв</w:t>
      </w:r>
      <w:proofErr w:type="spellEnd"/>
      <w:r w:rsidRPr="00C533E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</w:p>
    <w:p w14:paraId="72816E0C" w14:textId="799F35E4" w:rsidR="00C24398" w:rsidRDefault="00C24398" w:rsidP="00C24398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E36788" w14:textId="0E07C86A" w:rsidR="00A055EB" w:rsidRDefault="00A055EB" w:rsidP="00C24398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A055A9" w14:textId="77777777" w:rsidR="00A055EB" w:rsidRPr="00907CE1" w:rsidRDefault="00A055EB" w:rsidP="00C24398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23A28C" w14:textId="0F8C3962" w:rsidR="00C24398" w:rsidRPr="00A055EB" w:rsidRDefault="00C24398" w:rsidP="00531D37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B43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затвердженні </w:t>
      </w:r>
      <w:proofErr w:type="spellStart"/>
      <w:r w:rsidR="00B43CA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проєкта</w:t>
      </w:r>
      <w:proofErr w:type="spellEnd"/>
      <w:r w:rsidR="00B43C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="000A17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17DE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0A17DE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481013</w:t>
      </w:r>
      <w:r w:rsidR="000A17DE"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72</w:t>
      </w:r>
      <w:r w:rsidR="000A17DE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00:0</w:t>
      </w:r>
      <w:r w:rsidR="000A17DE"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0A17DE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A17DE"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008</w:t>
      </w:r>
      <w:r w:rsidR="000A17DE"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  <w:r w:rsidR="000A17DE"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41</w:t>
      </w:r>
      <w:r w:rsidR="000A17DE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AE3CF4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651DE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r w:rsidR="00B43CAE">
        <w:rPr>
          <w:rFonts w:ascii="Times New Roman" w:eastAsia="Times New Roman" w:hAnsi="Times New Roman" w:cs="Times New Roman"/>
          <w:sz w:val="28"/>
          <w:szCs w:val="28"/>
          <w:lang w:val="uk-UA"/>
        </w:rPr>
        <w:t>Кононенко Валентині Петрівні у власність для ведення індивідуального садівництва</w:t>
      </w:r>
      <w:r w:rsidR="009B16CF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3CF4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AE3CF4" w:rsidRPr="00A055EB">
        <w:rPr>
          <w:rFonts w:ascii="Times New Roman" w:hAnsi="Times New Roman" w:cs="Times New Roman"/>
          <w:sz w:val="28"/>
          <w:szCs w:val="28"/>
          <w:lang w:val="uk-UA"/>
        </w:rPr>
        <w:t>земельн</w:t>
      </w:r>
      <w:r w:rsidR="00322CF3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AE3CF4" w:rsidRPr="00A055EB">
        <w:rPr>
          <w:rFonts w:ascii="Times New Roman" w:hAnsi="Times New Roman" w:cs="Times New Roman"/>
          <w:sz w:val="28"/>
          <w:szCs w:val="28"/>
          <w:lang w:val="uk-UA"/>
        </w:rPr>
        <w:t xml:space="preserve"> ділян</w:t>
      </w:r>
      <w:r w:rsidR="00322CF3">
        <w:rPr>
          <w:rFonts w:ascii="Times New Roman" w:hAnsi="Times New Roman" w:cs="Times New Roman"/>
          <w:sz w:val="28"/>
          <w:szCs w:val="28"/>
          <w:lang w:val="uk-UA"/>
        </w:rPr>
        <w:t>ці №</w:t>
      </w:r>
      <w:r w:rsidR="00531D3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22CF3">
        <w:rPr>
          <w:rFonts w:ascii="Times New Roman" w:hAnsi="Times New Roman" w:cs="Times New Roman"/>
          <w:sz w:val="28"/>
          <w:szCs w:val="28"/>
          <w:lang w:val="uk-UA"/>
        </w:rPr>
        <w:t>288/1</w:t>
      </w:r>
      <w:r w:rsidR="00AE3CF4" w:rsidRPr="00A055EB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2CF3">
        <w:rPr>
          <w:rFonts w:ascii="Times New Roman" w:eastAsia="Times New Roman" w:hAnsi="Times New Roman" w:cs="Times New Roman"/>
          <w:sz w:val="28"/>
          <w:szCs w:val="28"/>
          <w:lang w:val="uk-UA"/>
        </w:rPr>
        <w:t>складі СТ</w:t>
      </w:r>
      <w:r w:rsidR="00531D3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22CF3">
        <w:rPr>
          <w:rFonts w:ascii="Times New Roman" w:eastAsia="Times New Roman" w:hAnsi="Times New Roman" w:cs="Times New Roman"/>
          <w:sz w:val="28"/>
          <w:szCs w:val="28"/>
          <w:lang w:val="uk-UA"/>
        </w:rPr>
        <w:t>«Активіст»</w:t>
      </w:r>
      <w:r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4D61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7DEB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 Миколаєва (</w:t>
      </w:r>
      <w:r w:rsidR="008F7DEB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</w:p>
    <w:p w14:paraId="7FEA51D2" w14:textId="590DFE3D" w:rsidR="005207E4" w:rsidRDefault="005207E4" w:rsidP="00531D37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8DF4D25" w14:textId="77777777" w:rsidR="00A055EB" w:rsidRPr="00934AE3" w:rsidRDefault="00A055EB" w:rsidP="00531D37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646113D0" w:rsidR="00C24398" w:rsidRPr="00934AE3" w:rsidRDefault="00C24398" w:rsidP="00531D37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A651DE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громадянки 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Кононенко Валентини Петрівни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від </w:t>
      </w:r>
      <w:r w:rsidR="00A651DE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21.0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A651DE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5207E4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23067-000620582-007-01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40606CB" w14:textId="77777777" w:rsidR="00C24398" w:rsidRPr="00E27B6B" w:rsidRDefault="00C24398" w:rsidP="00531D37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14:paraId="163F693F" w14:textId="77777777" w:rsidR="00C24398" w:rsidRPr="00934AE3" w:rsidRDefault="00C24398" w:rsidP="00531D3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E27B6B" w:rsidRDefault="00C24398" w:rsidP="00531D37">
      <w:pP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40"/>
          <w:szCs w:val="40"/>
          <w:lang w:val="uk-UA"/>
        </w:rPr>
      </w:pPr>
    </w:p>
    <w:p w14:paraId="5EF0F6BC" w14:textId="64FB8F04" w:rsidR="00C24398" w:rsidRPr="00934AE3" w:rsidRDefault="008E3CF3" w:rsidP="00531D3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E27B6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24398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8F7DEB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затвердженні </w:t>
      </w:r>
      <w:proofErr w:type="spellStart"/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r w:rsidR="005A0009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End"/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 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площею 678 </w:t>
      </w:r>
      <w:proofErr w:type="spellStart"/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надання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ведення індивідуального садівництва на </w:t>
      </w:r>
      <w:r w:rsidR="00322CF3" w:rsidRPr="00934AE3">
        <w:rPr>
          <w:rFonts w:ascii="Times New Roman" w:hAnsi="Times New Roman" w:cs="Times New Roman"/>
          <w:sz w:val="28"/>
          <w:szCs w:val="28"/>
          <w:lang w:val="uk-UA"/>
        </w:rPr>
        <w:t>земельній ділянці №</w:t>
      </w:r>
      <w:r w:rsidR="00E27B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22CF3" w:rsidRPr="00934AE3">
        <w:rPr>
          <w:rFonts w:ascii="Times New Roman" w:hAnsi="Times New Roman" w:cs="Times New Roman"/>
          <w:sz w:val="28"/>
          <w:szCs w:val="28"/>
          <w:lang w:val="uk-UA"/>
        </w:rPr>
        <w:t>288/1 у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складі СТ</w:t>
      </w:r>
      <w:r w:rsidR="00E27B6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22CF3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«Активіст» в Центральному районі м. Миколаєва (незабудована земельна ділянка</w:t>
      </w:r>
      <w:r w:rsidR="00ED6AA5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8F7DEB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4E75B54" w14:textId="2531CBCB" w:rsidR="008E3CF3" w:rsidRPr="00934AE3" w:rsidRDefault="008E3CF3" w:rsidP="00531D3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Відмовити громадянці Кононенко Валентині Петрівні у наданні у власність земельної ділянки (кадастровий номер 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481013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72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00:0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008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</w:rPr>
        <w:t>:00</w:t>
      </w:r>
      <w:r w:rsidRPr="00934A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41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ED6AA5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678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ED6AA5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01.05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ED6AA5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для ведення індивідуального садівництва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6AA5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ED6AA5" w:rsidRPr="00934AE3">
        <w:rPr>
          <w:rFonts w:ascii="Times New Roman" w:hAnsi="Times New Roman" w:cs="Times New Roman"/>
          <w:sz w:val="28"/>
          <w:szCs w:val="28"/>
          <w:lang w:val="uk-UA"/>
        </w:rPr>
        <w:t>земельній ділянці №</w:t>
      </w:r>
      <w:r w:rsidR="00E27B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D6AA5" w:rsidRPr="00934AE3">
        <w:rPr>
          <w:rFonts w:ascii="Times New Roman" w:hAnsi="Times New Roman" w:cs="Times New Roman"/>
          <w:sz w:val="28"/>
          <w:szCs w:val="28"/>
          <w:lang w:val="uk-UA"/>
        </w:rPr>
        <w:t>288/1 у</w:t>
      </w:r>
      <w:r w:rsidR="00ED6AA5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складі СТ</w:t>
      </w:r>
      <w:r w:rsidR="00E27B6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D6AA5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«Активіст» в Центральному районі м. Миколаєва (незабудована земельна ділянка)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D6AA5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 департаменту архітектури та містобудування Миколаївської міської ради від 14.03.2025 № 14458/12.02.18/25-2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B51D382" w14:textId="77777777" w:rsidR="005207E4" w:rsidRPr="00934AE3" w:rsidRDefault="005207E4" w:rsidP="00531D3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408353" w14:textId="15FF5B5D" w:rsidR="00990A00" w:rsidRPr="0070557A" w:rsidRDefault="00695766" w:rsidP="00990A00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5766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Підстава: невідповідність положень проекту землеустрою щодо відведення земельної ділянки вимогам законів та прийнятих відповідно до них нормативно-правових актів (частина 8 статті 186 Земельного кодексу України), а саме: земельна ділянка (кадастровий номер 4810137200:05:008:0041) площею 678 </w:t>
      </w:r>
      <w:proofErr w:type="spellStart"/>
      <w:r w:rsidRPr="0069576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957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частково розташована в зоні прибережної захисної смуги р. Інгул, що підтверджується змістом документації із землеустрою та наявними обмеженнями на частину земельної ділянки площею 289 </w:t>
      </w:r>
      <w:proofErr w:type="spellStart"/>
      <w:r w:rsidRPr="0069576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957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кодом 05.02 (прибережна захисна смуга вздовж річок, навколо водойм та на островах), що унеможливлює її відведення у приватну власність з цільовим призначенням за кодом 01.05 – для ведення індивідуального садівництва відповідно до положень статей 58, 59, 60, пункту «г» частини 4 статті 83 Земельного кодексу України, статей 4, 88 Водного кодексу України</w:t>
      </w:r>
      <w:r w:rsidR="0003649D" w:rsidRPr="0003649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00DA5B0" w14:textId="77777777" w:rsidR="006366CD" w:rsidRPr="00934AE3" w:rsidRDefault="006366CD" w:rsidP="00531D3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DDBECB3" w:rsidR="00C24398" w:rsidRPr="00A055EB" w:rsidRDefault="00C24398" w:rsidP="00531D3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D94AEB"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934AE3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</w:t>
      </w:r>
      <w:r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A055EB" w:rsidRDefault="00C24398" w:rsidP="00531D3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9F4F3" w14:textId="294B9316" w:rsidR="00FD40B6" w:rsidRPr="00A055EB" w:rsidRDefault="00FD40B6" w:rsidP="00531D3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31A83" w14:textId="081795F6" w:rsidR="00C24398" w:rsidRPr="00A055EB" w:rsidRDefault="00C24398" w:rsidP="00531D37">
      <w:pPr>
        <w:spacing w:line="240" w:lineRule="auto"/>
        <w:ind w:right="140"/>
        <w:rPr>
          <w:rFonts w:ascii="Times New Roman" w:hAnsi="Times New Roman" w:cs="Times New Roman"/>
          <w:sz w:val="28"/>
          <w:szCs w:val="28"/>
          <w:lang w:val="uk-UA"/>
        </w:rPr>
      </w:pPr>
      <w:r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О.</w:t>
      </w:r>
      <w:r w:rsidR="005207E4"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055EB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</w:p>
    <w:sectPr w:rsidR="00C24398" w:rsidRPr="00A055EB" w:rsidSect="00DA7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E7ED6"/>
    <w:multiLevelType w:val="hybridMultilevel"/>
    <w:tmpl w:val="A5FE9068"/>
    <w:lvl w:ilvl="0" w:tplc="459CE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8"/>
    <w:rsid w:val="0003649D"/>
    <w:rsid w:val="000A17DE"/>
    <w:rsid w:val="000E02C6"/>
    <w:rsid w:val="00101666"/>
    <w:rsid w:val="001067C6"/>
    <w:rsid w:val="00116CDC"/>
    <w:rsid w:val="001505A0"/>
    <w:rsid w:val="00153B0D"/>
    <w:rsid w:val="00322CF3"/>
    <w:rsid w:val="00347CF0"/>
    <w:rsid w:val="005207E4"/>
    <w:rsid w:val="0052410A"/>
    <w:rsid w:val="00531D37"/>
    <w:rsid w:val="00596BFF"/>
    <w:rsid w:val="005A0009"/>
    <w:rsid w:val="005C15AF"/>
    <w:rsid w:val="006366CD"/>
    <w:rsid w:val="00695766"/>
    <w:rsid w:val="006A25C0"/>
    <w:rsid w:val="007446A1"/>
    <w:rsid w:val="00784722"/>
    <w:rsid w:val="008B7A21"/>
    <w:rsid w:val="008C6B94"/>
    <w:rsid w:val="008E3CF3"/>
    <w:rsid w:val="008F08E6"/>
    <w:rsid w:val="008F7DEB"/>
    <w:rsid w:val="00907CE1"/>
    <w:rsid w:val="009216C5"/>
    <w:rsid w:val="00934AE3"/>
    <w:rsid w:val="00990A00"/>
    <w:rsid w:val="009B16CF"/>
    <w:rsid w:val="00A055EB"/>
    <w:rsid w:val="00A20B10"/>
    <w:rsid w:val="00A23079"/>
    <w:rsid w:val="00A651DE"/>
    <w:rsid w:val="00A65B6A"/>
    <w:rsid w:val="00AC1923"/>
    <w:rsid w:val="00AD4FD1"/>
    <w:rsid w:val="00AE3CF4"/>
    <w:rsid w:val="00B43CAE"/>
    <w:rsid w:val="00BC3659"/>
    <w:rsid w:val="00BD5A2A"/>
    <w:rsid w:val="00C00707"/>
    <w:rsid w:val="00C03675"/>
    <w:rsid w:val="00C16C34"/>
    <w:rsid w:val="00C24398"/>
    <w:rsid w:val="00C53934"/>
    <w:rsid w:val="00C65312"/>
    <w:rsid w:val="00D41D85"/>
    <w:rsid w:val="00D94AEB"/>
    <w:rsid w:val="00DA0190"/>
    <w:rsid w:val="00DA786D"/>
    <w:rsid w:val="00DB287B"/>
    <w:rsid w:val="00DD287F"/>
    <w:rsid w:val="00DD4C5B"/>
    <w:rsid w:val="00DF007A"/>
    <w:rsid w:val="00E24D61"/>
    <w:rsid w:val="00E27B6B"/>
    <w:rsid w:val="00ED6AA5"/>
    <w:rsid w:val="00EF539A"/>
    <w:rsid w:val="00FD3755"/>
    <w:rsid w:val="00FD40B6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List Paragraph"/>
    <w:basedOn w:val="a"/>
    <w:uiPriority w:val="34"/>
    <w:qFormat/>
    <w:rsid w:val="008E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6</cp:revision>
  <cp:lastPrinted>2025-03-31T07:34:00Z</cp:lastPrinted>
  <dcterms:created xsi:type="dcterms:W3CDTF">2025-03-19T11:44:00Z</dcterms:created>
  <dcterms:modified xsi:type="dcterms:W3CDTF">2025-03-31T07:35:00Z</dcterms:modified>
</cp:coreProperties>
</file>